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0E" w:rsidRDefault="00AB400E" w:rsidP="00AB400E">
      <w:r>
        <w:rPr>
          <w:noProof/>
          <w:lang w:eastAsia="en-GB"/>
        </w:rPr>
        <w:drawing>
          <wp:inline distT="0" distB="0" distL="0" distR="0">
            <wp:extent cx="1082979" cy="7905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2-02-23_1416-1nt0ko4-300x219[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753" cy="795520"/>
                    </a:xfrm>
                    <a:prstGeom prst="rect">
                      <a:avLst/>
                    </a:prstGeom>
                  </pic:spPr>
                </pic:pic>
              </a:graphicData>
            </a:graphic>
          </wp:inline>
        </w:drawing>
      </w:r>
    </w:p>
    <w:p w:rsidR="00AB400E" w:rsidRDefault="00C6526F" w:rsidP="00C6526F">
      <w:pPr>
        <w:rPr>
          <w:b/>
          <w:sz w:val="28"/>
          <w:szCs w:val="28"/>
          <w:u w:val="single"/>
        </w:rPr>
      </w:pPr>
      <w:r>
        <w:rPr>
          <w:b/>
          <w:sz w:val="28"/>
          <w:szCs w:val="28"/>
          <w:u w:val="single"/>
        </w:rPr>
        <w:t>Communication and Language Development</w:t>
      </w:r>
    </w:p>
    <w:p w:rsidR="00C6526F" w:rsidRDefault="00C6526F" w:rsidP="00C6526F">
      <w:pPr>
        <w:rPr>
          <w:sz w:val="24"/>
          <w:szCs w:val="24"/>
        </w:rPr>
      </w:pPr>
      <w:r>
        <w:rPr>
          <w:sz w:val="24"/>
          <w:szCs w:val="24"/>
        </w:rPr>
        <w:t>Communication and Language (CL) is one of the prime area</w:t>
      </w:r>
      <w:r w:rsidR="00B62025">
        <w:rPr>
          <w:sz w:val="24"/>
          <w:szCs w:val="24"/>
        </w:rPr>
        <w:t>s</w:t>
      </w:r>
      <w:r>
        <w:rPr>
          <w:sz w:val="24"/>
          <w:szCs w:val="24"/>
        </w:rPr>
        <w:t xml:space="preserve"> of the Early Years Foundation Stage (EFYS).  </w:t>
      </w:r>
    </w:p>
    <w:p w:rsidR="00C6526F" w:rsidRDefault="00C6526F" w:rsidP="00C6526F">
      <w:pPr>
        <w:rPr>
          <w:sz w:val="24"/>
          <w:szCs w:val="24"/>
        </w:rPr>
      </w:pPr>
      <w:r>
        <w:rPr>
          <w:sz w:val="24"/>
          <w:szCs w:val="24"/>
        </w:rPr>
        <w:t>CL development can develop quickly in response to good relationships and experiences.  CL supports learning in all other areas of learnin</w:t>
      </w:r>
      <w:r w:rsidR="00B62025">
        <w:rPr>
          <w:sz w:val="24"/>
          <w:szCs w:val="24"/>
        </w:rPr>
        <w:t xml:space="preserve">g.  </w:t>
      </w:r>
      <w:r>
        <w:rPr>
          <w:sz w:val="24"/>
          <w:szCs w:val="24"/>
        </w:rPr>
        <w:t xml:space="preserve">Listening and Speaking are the foundation of reading and writing.  </w:t>
      </w:r>
    </w:p>
    <w:p w:rsidR="00C6526F" w:rsidRDefault="00C6526F" w:rsidP="00C6526F">
      <w:pPr>
        <w:rPr>
          <w:sz w:val="24"/>
          <w:szCs w:val="24"/>
        </w:rPr>
      </w:pPr>
      <w:r>
        <w:rPr>
          <w:sz w:val="24"/>
          <w:szCs w:val="24"/>
        </w:rPr>
        <w:t>In our setting we support children’s listening, speaking and understanding skills by following the Letters and Sounds programme (</w:t>
      </w:r>
      <w:hyperlink r:id="rId6" w:history="1">
        <w:r w:rsidRPr="002F534F">
          <w:rPr>
            <w:rStyle w:val="Hyperlink"/>
            <w:sz w:val="24"/>
            <w:szCs w:val="24"/>
          </w:rPr>
          <w:t>https://www.gov.uk/government/uploads/system/uploads/attachment_data/file/190599/Letters_and_Sounds_-_DFES-00281-2007.pdf</w:t>
        </w:r>
      </w:hyperlink>
      <w:r>
        <w:rPr>
          <w:sz w:val="24"/>
          <w:szCs w:val="24"/>
        </w:rPr>
        <w:t xml:space="preserve">). </w:t>
      </w:r>
    </w:p>
    <w:p w:rsidR="00C6526F" w:rsidRDefault="00C6526F" w:rsidP="00C6526F">
      <w:pPr>
        <w:rPr>
          <w:noProof/>
          <w:sz w:val="24"/>
          <w:szCs w:val="24"/>
          <w:lang w:eastAsia="en-GB"/>
        </w:rPr>
      </w:pPr>
      <w:r>
        <w:rPr>
          <w:noProof/>
          <w:sz w:val="24"/>
          <w:szCs w:val="24"/>
          <w:lang w:eastAsia="en-GB"/>
        </w:rPr>
        <w:t>We implement small group activites that are based on the children’s intrests, stage of development and that are age appropriate.</w:t>
      </w:r>
    </w:p>
    <w:p w:rsidR="00FF253B" w:rsidRDefault="00FF253B" w:rsidP="00C6526F">
      <w:pPr>
        <w:rPr>
          <w:sz w:val="24"/>
          <w:szCs w:val="24"/>
        </w:rPr>
      </w:pPr>
      <w:r w:rsidRPr="00FF253B">
        <w:rPr>
          <w:noProof/>
          <w:sz w:val="24"/>
          <w:szCs w:val="24"/>
          <w:lang w:eastAsia="en-GB"/>
        </w:rPr>
        <mc:AlternateContent>
          <mc:Choice Requires="wps">
            <w:drawing>
              <wp:anchor distT="45720" distB="45720" distL="114300" distR="114300" simplePos="0" relativeHeight="251659264" behindDoc="0" locked="0" layoutInCell="1" allowOverlap="1" wp14:anchorId="39C6CA11" wp14:editId="1A42D2F5">
                <wp:simplePos x="0" y="0"/>
                <wp:positionH relativeFrom="column">
                  <wp:posOffset>1790700</wp:posOffset>
                </wp:positionH>
                <wp:positionV relativeFrom="paragraph">
                  <wp:posOffset>12700</wp:posOffset>
                </wp:positionV>
                <wp:extent cx="331470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2450"/>
                        </a:xfrm>
                        <a:prstGeom prst="rect">
                          <a:avLst/>
                        </a:prstGeom>
                        <a:solidFill>
                          <a:srgbClr val="FFFFFF"/>
                        </a:solidFill>
                        <a:ln w="9525">
                          <a:solidFill>
                            <a:srgbClr val="000000"/>
                          </a:solidFill>
                          <a:miter lim="800000"/>
                          <a:headEnd/>
                          <a:tailEnd/>
                        </a:ln>
                      </wps:spPr>
                      <wps:txbx>
                        <w:txbxContent>
                          <w:p w:rsidR="00FF253B" w:rsidRDefault="00FF253B" w:rsidP="00FF253B">
                            <w:pPr>
                              <w:rPr>
                                <w:noProof/>
                                <w:sz w:val="24"/>
                                <w:szCs w:val="24"/>
                                <w:lang w:eastAsia="en-GB"/>
                              </w:rPr>
                            </w:pPr>
                            <w:r>
                              <w:rPr>
                                <w:noProof/>
                                <w:sz w:val="24"/>
                                <w:szCs w:val="24"/>
                                <w:lang w:eastAsia="en-GB"/>
                              </w:rPr>
                              <w:t>We take the children on sound walks to listen and distinguish between sounds in the enviroment.</w:t>
                            </w:r>
                          </w:p>
                          <w:p w:rsidR="00FF253B" w:rsidRDefault="00FF25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6CA11" id="_x0000_t202" coordsize="21600,21600" o:spt="202" path="m,l,21600r21600,l21600,xe">
                <v:stroke joinstyle="miter"/>
                <v:path gradientshapeok="t" o:connecttype="rect"/>
              </v:shapetype>
              <v:shape id="Text Box 2" o:spid="_x0000_s1026" type="#_x0000_t202" style="position:absolute;margin-left:141pt;margin-top:1pt;width:261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">
                <v:textbox>
                  <w:txbxContent>
                    <w:p w:rsidR="00FF253B" w:rsidRDefault="00FF253B" w:rsidP="00FF253B">
                      <w:pPr>
                        <w:rPr>
                          <w:noProof/>
                          <w:sz w:val="24"/>
                          <w:szCs w:val="24"/>
                          <w:lang w:eastAsia="en-GB"/>
                        </w:rPr>
                      </w:pPr>
                      <w:r>
                        <w:rPr>
                          <w:noProof/>
                          <w:sz w:val="24"/>
                          <w:szCs w:val="24"/>
                          <w:lang w:eastAsia="en-GB"/>
                        </w:rPr>
                        <w:t>We take the children on sound walks to listen and distinguish between sounds in the enviroment.</w:t>
                      </w:r>
                    </w:p>
                    <w:p w:rsidR="00FF253B" w:rsidRDefault="00FF253B"/>
                  </w:txbxContent>
                </v:textbox>
                <w10:wrap type="square"/>
              </v:shape>
            </w:pict>
          </mc:Fallback>
        </mc:AlternateContent>
      </w:r>
      <w:r w:rsidR="00C6526F">
        <w:rPr>
          <w:noProof/>
          <w:sz w:val="24"/>
          <w:szCs w:val="24"/>
          <w:lang w:eastAsia="en-GB"/>
        </w:rPr>
        <w:drawing>
          <wp:inline distT="0" distB="0" distL="0" distR="0" wp14:anchorId="10A3C03F" wp14:editId="7512F00C">
            <wp:extent cx="1066800" cy="79525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ck-photo-15039036-child-listening[1].jpg"/>
                    <pic:cNvPicPr/>
                  </pic:nvPicPr>
                  <pic:blipFill>
                    <a:blip r:embed="rId7">
                      <a:extLst>
                        <a:ext uri="{28A0092B-C50C-407E-A947-70E740481C1C}">
                          <a14:useLocalDpi xmlns:a14="http://schemas.microsoft.com/office/drawing/2010/main" val="0"/>
                        </a:ext>
                      </a:extLst>
                    </a:blip>
                    <a:stretch>
                      <a:fillRect/>
                    </a:stretch>
                  </pic:blipFill>
                  <pic:spPr>
                    <a:xfrm>
                      <a:off x="0" y="0"/>
                      <a:ext cx="1071632" cy="798853"/>
                    </a:xfrm>
                    <a:prstGeom prst="rect">
                      <a:avLst/>
                    </a:prstGeom>
                  </pic:spPr>
                </pic:pic>
              </a:graphicData>
            </a:graphic>
          </wp:inline>
        </w:drawing>
      </w:r>
    </w:p>
    <w:p w:rsidR="00FF253B" w:rsidRDefault="00FF253B" w:rsidP="00C6526F">
      <w:pPr>
        <w:rPr>
          <w:sz w:val="24"/>
          <w:szCs w:val="24"/>
        </w:rPr>
      </w:pPr>
      <w:r w:rsidRPr="00FF253B">
        <w:rPr>
          <w:noProof/>
          <w:sz w:val="24"/>
          <w:szCs w:val="24"/>
          <w:lang w:eastAsia="en-GB"/>
        </w:rPr>
        <mc:AlternateContent>
          <mc:Choice Requires="wps">
            <w:drawing>
              <wp:anchor distT="45720" distB="45720" distL="114300" distR="114300" simplePos="0" relativeHeight="251661312" behindDoc="0" locked="0" layoutInCell="1" allowOverlap="1" wp14:anchorId="06F37AF5" wp14:editId="45C0BC1B">
                <wp:simplePos x="0" y="0"/>
                <wp:positionH relativeFrom="margin">
                  <wp:align>left</wp:align>
                </wp:positionH>
                <wp:positionV relativeFrom="paragraph">
                  <wp:posOffset>356870</wp:posOffset>
                </wp:positionV>
                <wp:extent cx="3543300" cy="4857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85775"/>
                        </a:xfrm>
                        <a:prstGeom prst="rect">
                          <a:avLst/>
                        </a:prstGeom>
                        <a:solidFill>
                          <a:srgbClr val="FFFFFF"/>
                        </a:solidFill>
                        <a:ln w="9525">
                          <a:solidFill>
                            <a:srgbClr val="000000"/>
                          </a:solidFill>
                          <a:miter lim="800000"/>
                          <a:headEnd/>
                          <a:tailEnd/>
                        </a:ln>
                      </wps:spPr>
                      <wps:txbx>
                        <w:txbxContent>
                          <w:p w:rsidR="00FF253B" w:rsidRDefault="00FF253B">
                            <w:r>
                              <w:t>We provide communication friendly spaces where children can communicate on a 1:1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37AF5" id="_x0000_s1027" type="#_x0000_t202" style="position:absolute;margin-left:0;margin-top:28.1pt;width:279pt;height:3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">
                <v:textbox>
                  <w:txbxContent>
                    <w:p w:rsidR="00FF253B" w:rsidRDefault="00FF253B">
                      <w:r>
                        <w:t>We provide communication friendly spaces where children can communicate on a 1:1 basis.</w:t>
                      </w:r>
                    </w:p>
                  </w:txbxContent>
                </v:textbox>
                <w10:wrap type="square" anchorx="margin"/>
              </v:shape>
            </w:pict>
          </mc:Fallback>
        </mc:AlternateContent>
      </w:r>
      <w:r>
        <w:rPr>
          <w:noProof/>
          <w:sz w:val="72"/>
          <w:szCs w:val="72"/>
          <w:lang w:eastAsia="en-GB"/>
        </w:rPr>
        <w:drawing>
          <wp:inline distT="0" distB="0" distL="0" distR="0" wp14:anchorId="0AD7E2A0" wp14:editId="171DB924">
            <wp:extent cx="1407583" cy="10001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0_08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2724" cy="1003777"/>
                    </a:xfrm>
                    <a:prstGeom prst="rect">
                      <a:avLst/>
                    </a:prstGeom>
                  </pic:spPr>
                </pic:pic>
              </a:graphicData>
            </a:graphic>
          </wp:inline>
        </w:drawing>
      </w:r>
      <w:bookmarkStart w:id="0" w:name="_GoBack"/>
      <w:bookmarkEnd w:id="0"/>
    </w:p>
    <w:p w:rsidR="00FF253B" w:rsidRDefault="00FF253B" w:rsidP="00C6526F">
      <w:pPr>
        <w:rPr>
          <w:sz w:val="24"/>
          <w:szCs w:val="24"/>
        </w:rPr>
      </w:pPr>
      <w:r w:rsidRPr="00FF253B">
        <w:rPr>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column">
                  <wp:posOffset>1724025</wp:posOffset>
                </wp:positionH>
                <wp:positionV relativeFrom="paragraph">
                  <wp:posOffset>182245</wp:posOffset>
                </wp:positionV>
                <wp:extent cx="3362325" cy="5524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52450"/>
                        </a:xfrm>
                        <a:prstGeom prst="rect">
                          <a:avLst/>
                        </a:prstGeom>
                        <a:solidFill>
                          <a:srgbClr val="FFFFFF"/>
                        </a:solidFill>
                        <a:ln w="9525">
                          <a:solidFill>
                            <a:srgbClr val="000000"/>
                          </a:solidFill>
                          <a:miter lim="800000"/>
                          <a:headEnd/>
                          <a:tailEnd/>
                        </a:ln>
                      </wps:spPr>
                      <wps:txbx>
                        <w:txbxContent>
                          <w:p w:rsidR="00FF253B" w:rsidRDefault="00FF253B">
                            <w:r>
                              <w:t xml:space="preserve">Makaton is used in the setting to aid communication and understanding.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75pt;margin-top:14.35pt;width:264.75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">
                <v:textbox>
                  <w:txbxContent>
                    <w:p w:rsidR="00FF253B" w:rsidRDefault="00FF253B">
                      <w:r>
                        <w:t xml:space="preserve">Makaton is used in the setting to aid communication and understanding. </w:t>
                      </w:r>
                    </w:p>
                  </w:txbxContent>
                </v:textbox>
                <w10:wrap type="square"/>
              </v:shape>
            </w:pict>
          </mc:Fallback>
        </mc:AlternateContent>
      </w:r>
      <w:r>
        <w:rPr>
          <w:noProof/>
          <w:sz w:val="24"/>
          <w:szCs w:val="24"/>
          <w:lang w:eastAsia="en-GB"/>
        </w:rPr>
        <w:drawing>
          <wp:inline distT="0" distB="0" distL="0" distR="0">
            <wp:extent cx="1036025"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r-tumble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131" cy="673897"/>
                    </a:xfrm>
                    <a:prstGeom prst="rect">
                      <a:avLst/>
                    </a:prstGeom>
                  </pic:spPr>
                </pic:pic>
              </a:graphicData>
            </a:graphic>
          </wp:inline>
        </w:drawing>
      </w:r>
    </w:p>
    <w:p w:rsidR="00FF253B" w:rsidRDefault="00FF253B" w:rsidP="00C6526F">
      <w:pPr>
        <w:rPr>
          <w:sz w:val="24"/>
          <w:szCs w:val="24"/>
        </w:rPr>
      </w:pPr>
      <w:r>
        <w:rPr>
          <w:b/>
          <w:sz w:val="24"/>
          <w:szCs w:val="24"/>
        </w:rPr>
        <w:t xml:space="preserve">At home you could: </w:t>
      </w:r>
      <w:r>
        <w:rPr>
          <w:sz w:val="24"/>
          <w:szCs w:val="24"/>
        </w:rPr>
        <w:t xml:space="preserve"> </w:t>
      </w:r>
    </w:p>
    <w:p w:rsidR="00FF253B" w:rsidRDefault="00FF253B" w:rsidP="00FF253B">
      <w:pPr>
        <w:pStyle w:val="ListParagraph"/>
        <w:numPr>
          <w:ilvl w:val="0"/>
          <w:numId w:val="1"/>
        </w:numPr>
        <w:rPr>
          <w:sz w:val="24"/>
          <w:szCs w:val="24"/>
        </w:rPr>
      </w:pPr>
      <w:r w:rsidRPr="00FF253B">
        <w:rPr>
          <w:sz w:val="24"/>
          <w:szCs w:val="24"/>
        </w:rPr>
        <w:t>Play with your child, turn off the TV, put away the tablets and turn off the phone.  Get down and play on the floor with your child.  Say what they are doing for example “Tommy is pushing the blue car down the ramp.</w:t>
      </w:r>
      <w:r w:rsidR="00B62025" w:rsidRPr="00FF253B">
        <w:rPr>
          <w:sz w:val="24"/>
          <w:szCs w:val="24"/>
        </w:rPr>
        <w:t>”</w:t>
      </w:r>
      <w:r w:rsidRPr="00FF253B">
        <w:rPr>
          <w:sz w:val="24"/>
          <w:szCs w:val="24"/>
        </w:rPr>
        <w:t xml:space="preserve">  Do not ask too </w:t>
      </w:r>
      <w:r w:rsidR="00B62025" w:rsidRPr="00FF253B">
        <w:rPr>
          <w:sz w:val="24"/>
          <w:szCs w:val="24"/>
        </w:rPr>
        <w:t>many</w:t>
      </w:r>
      <w:r w:rsidRPr="00FF253B">
        <w:rPr>
          <w:sz w:val="24"/>
          <w:szCs w:val="24"/>
        </w:rPr>
        <w:t xml:space="preserve"> questions.  Leave gaps for your child to respond.</w:t>
      </w:r>
    </w:p>
    <w:p w:rsidR="00B62025" w:rsidRDefault="00FF253B" w:rsidP="00B62025">
      <w:pPr>
        <w:pStyle w:val="ListParagraph"/>
        <w:numPr>
          <w:ilvl w:val="0"/>
          <w:numId w:val="1"/>
        </w:numPr>
        <w:rPr>
          <w:sz w:val="24"/>
          <w:szCs w:val="24"/>
        </w:rPr>
      </w:pPr>
      <w:r>
        <w:rPr>
          <w:sz w:val="24"/>
          <w:szCs w:val="24"/>
        </w:rPr>
        <w:t>Learn some Makaton signs and use these as well as speech when talking to your child.</w:t>
      </w:r>
    </w:p>
    <w:p w:rsidR="00B62025" w:rsidRPr="00B62025" w:rsidRDefault="00B62025" w:rsidP="00B62025">
      <w:pPr>
        <w:pStyle w:val="ListParagraph"/>
        <w:numPr>
          <w:ilvl w:val="0"/>
          <w:numId w:val="1"/>
        </w:numPr>
        <w:rPr>
          <w:sz w:val="24"/>
          <w:szCs w:val="24"/>
        </w:rPr>
      </w:pPr>
      <w:r>
        <w:rPr>
          <w:sz w:val="24"/>
          <w:szCs w:val="24"/>
        </w:rPr>
        <w:t xml:space="preserve">Sing songs and rhymes with your child.  If you do not know any ask your key person or look for some on </w:t>
      </w:r>
      <w:proofErr w:type="spellStart"/>
      <w:r>
        <w:rPr>
          <w:sz w:val="24"/>
          <w:szCs w:val="24"/>
        </w:rPr>
        <w:t>Youtube</w:t>
      </w:r>
      <w:proofErr w:type="spellEnd"/>
      <w:r>
        <w:rPr>
          <w:sz w:val="24"/>
          <w:szCs w:val="24"/>
        </w:rPr>
        <w:t xml:space="preserve">, such as baa </w:t>
      </w:r>
      <w:proofErr w:type="spellStart"/>
      <w:r>
        <w:rPr>
          <w:sz w:val="24"/>
          <w:szCs w:val="24"/>
        </w:rPr>
        <w:t>baa</w:t>
      </w:r>
      <w:proofErr w:type="spellEnd"/>
      <w:r>
        <w:rPr>
          <w:sz w:val="24"/>
          <w:szCs w:val="24"/>
        </w:rPr>
        <w:t xml:space="preserve"> black sheep or hickory </w:t>
      </w:r>
      <w:proofErr w:type="spellStart"/>
      <w:r>
        <w:rPr>
          <w:sz w:val="24"/>
          <w:szCs w:val="24"/>
        </w:rPr>
        <w:t>dickory</w:t>
      </w:r>
      <w:proofErr w:type="spellEnd"/>
      <w:r>
        <w:rPr>
          <w:sz w:val="24"/>
          <w:szCs w:val="24"/>
        </w:rPr>
        <w:t xml:space="preserve"> dock.</w:t>
      </w:r>
    </w:p>
    <w:p w:rsidR="00FF253B" w:rsidRPr="00FF253B" w:rsidRDefault="00FF253B" w:rsidP="00B62025">
      <w:pPr>
        <w:pStyle w:val="ListParagraph"/>
        <w:rPr>
          <w:sz w:val="24"/>
          <w:szCs w:val="24"/>
        </w:rPr>
      </w:pPr>
    </w:p>
    <w:p w:rsidR="00FF253B" w:rsidRPr="00FF253B" w:rsidRDefault="00FF253B" w:rsidP="00C6526F">
      <w:pPr>
        <w:rPr>
          <w:sz w:val="24"/>
          <w:szCs w:val="24"/>
        </w:rPr>
      </w:pPr>
    </w:p>
    <w:sectPr w:rsidR="00FF253B" w:rsidRPr="00FF2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A2270"/>
    <w:multiLevelType w:val="hybridMultilevel"/>
    <w:tmpl w:val="DC76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0E"/>
    <w:rsid w:val="00043EA8"/>
    <w:rsid w:val="00AB400E"/>
    <w:rsid w:val="00B62025"/>
    <w:rsid w:val="00C6526F"/>
    <w:rsid w:val="00FF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87E2B-D873-4AF9-AD3A-23160FA8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26F"/>
    <w:rPr>
      <w:color w:val="0563C1" w:themeColor="hyperlink"/>
      <w:u w:val="single"/>
    </w:rPr>
  </w:style>
  <w:style w:type="paragraph" w:styleId="ListParagraph">
    <w:name w:val="List Paragraph"/>
    <w:basedOn w:val="Normal"/>
    <w:uiPriority w:val="34"/>
    <w:qFormat/>
    <w:rsid w:val="00FF2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190599/Letters_and_Sounds_-_DFES-00281-2007.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2015-01-30T13:32:00Z</dcterms:created>
  <dcterms:modified xsi:type="dcterms:W3CDTF">2015-01-30T14:08:00Z</dcterms:modified>
</cp:coreProperties>
</file>